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 xml:space="preserve">   </w:t>
      </w:r>
      <w:proofErr w:type="gramStart"/>
      <w:r>
        <w:rPr>
          <w:rFonts w:ascii="Verdana" w:hAnsi="Verdana"/>
          <w:color w:val="333333"/>
          <w:sz w:val="18"/>
          <w:szCs w:val="18"/>
        </w:rPr>
        <w:t>УТВЪРЖДАВАМ !</w:t>
      </w:r>
      <w:proofErr w:type="gramEnd"/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 АДМИНИСТРАТИВЕН РЪКОВОДИТЕЛ –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 ПРЕДСЕДАТЕЛ НА РАЙОНЕН СЪД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>.     </w:t>
      </w:r>
      <w:proofErr w:type="gramStart"/>
      <w:r>
        <w:rPr>
          <w:rFonts w:ascii="Verdana" w:hAnsi="Verdana"/>
          <w:color w:val="333333"/>
          <w:sz w:val="18"/>
          <w:szCs w:val="18"/>
        </w:rPr>
        <w:t>ВИДИН :</w:t>
      </w:r>
      <w:proofErr w:type="gramEnd"/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                             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/</w:t>
      </w:r>
      <w:proofErr w:type="spellStart"/>
      <w:r>
        <w:rPr>
          <w:rFonts w:ascii="Verdana" w:hAnsi="Verdana"/>
          <w:color w:val="333333"/>
          <w:sz w:val="18"/>
          <w:szCs w:val="18"/>
        </w:rPr>
        <w:t>Д.Димитров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ПРАВИЛА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случайно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Районен съд 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1.Разпределението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Районен съд 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принципа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подбор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съобразно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поредността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 2.Използваната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документиране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направения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избор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Law</w:t>
      </w:r>
      <w:proofErr w:type="gramStart"/>
      <w:r>
        <w:rPr>
          <w:rFonts w:ascii="Verdana" w:hAnsi="Verdana"/>
          <w:color w:val="333333"/>
          <w:sz w:val="18"/>
          <w:szCs w:val="18"/>
        </w:rPr>
        <w:t>  Choice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версия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3.3.1,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предоставена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Висшия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съвет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 3.Принципът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подбор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гарантира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прозрачност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Районен съд 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безпристрастността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равенството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страните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.</w:t>
      </w:r>
      <w:proofErr w:type="gramEnd"/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4.Техническата </w:t>
      </w:r>
      <w:proofErr w:type="spellStart"/>
      <w:r>
        <w:rPr>
          <w:rFonts w:ascii="Verdana" w:hAnsi="Verdana"/>
          <w:color w:val="333333"/>
          <w:sz w:val="18"/>
          <w:szCs w:val="18"/>
        </w:rPr>
        <w:t>дейност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административния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ръководител-председател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заместника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административния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ръководител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заместник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5.Програмата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позволява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проследи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начина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съдията-докладчик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кои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участвали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`6.Разпределението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принципа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подбор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 1.граждански, в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число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 2.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наказателни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общ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характер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;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характер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;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административно-наказателни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. В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частните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наказателните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участват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а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останалите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- </w:t>
      </w:r>
      <w:proofErr w:type="spellStart"/>
      <w:r>
        <w:rPr>
          <w:rFonts w:ascii="Verdana" w:hAnsi="Verdana"/>
          <w:color w:val="333333"/>
          <w:sz w:val="18"/>
          <w:szCs w:val="18"/>
        </w:rPr>
        <w:t>само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състави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lastRenderedPageBreak/>
        <w:t xml:space="preserve">7.Софтуера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равномерното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равномерната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натовареност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 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8.Определеният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съдия-докладчик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може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изключен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конкретна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преценка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обстоятелствата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установяващи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предпоставки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9.Съдия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изключва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отвод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ползване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продължителен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законноустановен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10.Определеният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може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9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настоящите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спазване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принципа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избор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11.Разпределящият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задължително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мотивира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причините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изключване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замяната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друг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12.Входящите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деня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най-късно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следващия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включително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бързите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                                                                               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13.За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протоколи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хартиен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носител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копие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прилага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към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.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Съответствието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между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номера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регистратурата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поставен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върху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входящите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номера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протокола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електронно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удостоверява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подпис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съдия-докладчик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върху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протокола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принципа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подбор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14. С </w:t>
      </w:r>
      <w:proofErr w:type="spellStart"/>
      <w:r>
        <w:rPr>
          <w:rFonts w:ascii="Verdana" w:hAnsi="Verdana"/>
          <w:color w:val="333333"/>
          <w:sz w:val="18"/>
          <w:szCs w:val="18"/>
        </w:rPr>
        <w:t>нарочна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административния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ръководител-председател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съгласно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месечния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график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дежурствата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/>
          <w:color w:val="333333"/>
          <w:sz w:val="18"/>
          <w:szCs w:val="18"/>
        </w:rPr>
        <w:t>без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използва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програмата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принципа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подбор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1B0B7B" w:rsidRDefault="001B0B7B" w:rsidP="001B0B7B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Настоящите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влизат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утвърждаването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- 10.02.2009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година</w:t>
      </w:r>
      <w:proofErr w:type="spellEnd"/>
    </w:p>
    <w:p w:rsidR="009821E7" w:rsidRDefault="009821E7"/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B"/>
    <w:rsid w:val="001B0B7B"/>
    <w:rsid w:val="00275DA7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2019-05-31T11:59:00Z</dcterms:created>
  <dcterms:modified xsi:type="dcterms:W3CDTF">2019-05-31T12:00:00Z</dcterms:modified>
</cp:coreProperties>
</file>